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71" w:rsidRPr="00B36FE7" w:rsidRDefault="00B36FE7" w:rsidP="00B36FE7">
      <w:pPr>
        <w:pStyle w:val="Default"/>
        <w:spacing w:line="360" w:lineRule="auto"/>
        <w:jc w:val="both"/>
        <w:rPr>
          <w:rFonts w:ascii="Arial" w:hAnsi="Arial" w:cs="Arial"/>
          <w:b/>
          <w:color w:val="auto"/>
        </w:rPr>
      </w:pPr>
      <w:r w:rsidRPr="00B36FE7">
        <w:rPr>
          <w:rFonts w:ascii="Arial" w:hAnsi="Arial" w:cs="Arial"/>
          <w:b/>
          <w:color w:val="auto"/>
        </w:rPr>
        <w:t>Bernard Bzdawka „cichociemny” z Orlinka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C232E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>Mieszkaniec Orlinka – Bernard Bzdawka w czasie II wojny światowej wykazał się odwagą. Jako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„cichociemny” powrócił do Polski, aby walczyć w szeregach AK. Był prześladowany przez władze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komunistyczne.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14 sierpnia 1916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w Orlinku (powiat nakielski) urodził się Bernard Bzdawka – Cichociemny, żołnierz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Armii Krajowej w służbie specjalnej. Ppor. cc Bernard Bzdawka ps. „Siekiera”, „Płotka”, ur. 14 sierpnia</w:t>
      </w:r>
      <w:r w:rsidR="00E4013C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1916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w Orlinku (powiat nakielski), zm. 4 września 1983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w Poznaniu – podporucznik, harcerz, oficer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Wojska Polskiego, Armii Polskiej gen. Andersa, Polskich Sił Zbrojnych na Zachodzie, Armii Krajowej,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Okręgu Kraków AK, WiN, więzień sowieckich łagrów: Wilkowyszki, Juchnów, Ponoj, Juża (1939-1941),więzień UB (1945-1946), łącznościowiec, cichociemny.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Od 1923 uczył się w szkole powszechnej w Mroczy, od 1926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w Państwowym Gimnazjum im. Bolesława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Krzywoustego w Nakle nad Notecią. W 1934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zdał egzamin dojrzałości. Działał w Związku Harcerstwa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Polskiego, zastępowy w I Drużynie Harcerskiej im. Tadeusza Kościuszki w Nakle.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>Od 1934 student historii i geografii na Wydziale Humanistycznym Uniwersytetu Poznańskiego. W 1938</w:t>
      </w:r>
      <w:r w:rsidR="00BC232E">
        <w:rPr>
          <w:rFonts w:ascii="Arial" w:hAnsi="Arial" w:cs="Arial"/>
          <w:sz w:val="24"/>
          <w:szCs w:val="24"/>
        </w:rPr>
        <w:t xml:space="preserve"> roku </w:t>
      </w:r>
      <w:r w:rsidRPr="00B36FE7">
        <w:rPr>
          <w:rFonts w:ascii="Arial" w:hAnsi="Arial" w:cs="Arial"/>
          <w:sz w:val="24"/>
          <w:szCs w:val="24"/>
        </w:rPr>
        <w:t>obronił dyplom magistra filozofii z prawem nauczania historii w szkołach średnich. Od listopada 1938</w:t>
      </w:r>
      <w:r w:rsidR="00BC232E">
        <w:rPr>
          <w:rFonts w:ascii="Arial" w:hAnsi="Arial" w:cs="Arial"/>
          <w:sz w:val="24"/>
          <w:szCs w:val="24"/>
        </w:rPr>
        <w:t xml:space="preserve"> roku </w:t>
      </w:r>
      <w:r w:rsidRPr="00B36FE7">
        <w:rPr>
          <w:rFonts w:ascii="Arial" w:hAnsi="Arial" w:cs="Arial"/>
          <w:sz w:val="24"/>
          <w:szCs w:val="24"/>
        </w:rPr>
        <w:t xml:space="preserve">do czerwca 1939 </w:t>
      </w:r>
      <w:r w:rsidR="00BC232E">
        <w:rPr>
          <w:rFonts w:ascii="Arial" w:hAnsi="Arial" w:cs="Arial"/>
          <w:sz w:val="24"/>
          <w:szCs w:val="24"/>
        </w:rPr>
        <w:t xml:space="preserve">roku </w:t>
      </w:r>
      <w:r w:rsidRPr="00B36FE7">
        <w:rPr>
          <w:rFonts w:ascii="Arial" w:hAnsi="Arial" w:cs="Arial"/>
          <w:sz w:val="24"/>
          <w:szCs w:val="24"/>
        </w:rPr>
        <w:t>nauczyciel geografii w państwowym gimnazjum mechanicznym w Białymstoku.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10 września 1939 </w:t>
      </w:r>
      <w:r w:rsidR="00BC232E">
        <w:rPr>
          <w:rFonts w:ascii="Arial" w:hAnsi="Arial" w:cs="Arial"/>
          <w:sz w:val="24"/>
          <w:szCs w:val="24"/>
        </w:rPr>
        <w:t xml:space="preserve">roku </w:t>
      </w:r>
      <w:r w:rsidRPr="00B36FE7">
        <w:rPr>
          <w:rFonts w:ascii="Arial" w:hAnsi="Arial" w:cs="Arial"/>
          <w:sz w:val="24"/>
          <w:szCs w:val="24"/>
        </w:rPr>
        <w:t>powołany na dywizyjny kurs podchorążych rezerwy piechoty przy 77 Pułku Piechoty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w Lidzie. 23 września wraz z Ośrodkiem Zapasowym 19 Dywizji Piechoty przekroczył granicę z Litwą,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internowany do lipca 1940</w:t>
      </w:r>
      <w:r w:rsidR="00BC232E">
        <w:rPr>
          <w:rFonts w:ascii="Arial" w:hAnsi="Arial" w:cs="Arial"/>
          <w:sz w:val="24"/>
          <w:szCs w:val="24"/>
        </w:rPr>
        <w:t xml:space="preserve"> roku</w:t>
      </w:r>
      <w:r w:rsidRPr="00B36FE7">
        <w:rPr>
          <w:rFonts w:ascii="Arial" w:hAnsi="Arial" w:cs="Arial"/>
          <w:sz w:val="24"/>
          <w:szCs w:val="24"/>
        </w:rPr>
        <w:t>.</w:t>
      </w:r>
    </w:p>
    <w:p w:rsidR="00B36FE7" w:rsidRPr="00B36FE7" w:rsidRDefault="00B36FE7" w:rsidP="00B36FE7">
      <w:pPr>
        <w:pStyle w:val="Default"/>
        <w:spacing w:line="360" w:lineRule="auto"/>
        <w:jc w:val="both"/>
        <w:rPr>
          <w:rFonts w:ascii="Arial" w:hAnsi="Arial" w:cs="Arial"/>
        </w:rPr>
      </w:pPr>
      <w:r w:rsidRPr="00B36FE7">
        <w:rPr>
          <w:rFonts w:ascii="Arial" w:hAnsi="Arial" w:cs="Arial"/>
          <w:color w:val="auto"/>
        </w:rPr>
        <w:t>Po zajęciu Litwy przez wojska sowieckie zesłany do łagru Pawliszczew Bor. Po układzie Sikorski –</w:t>
      </w:r>
      <w:r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 xml:space="preserve">Majski zwolniony. 27 sierpnia 1941 </w:t>
      </w:r>
      <w:r w:rsidR="00BC232E">
        <w:rPr>
          <w:rFonts w:ascii="Arial" w:hAnsi="Arial" w:cs="Arial"/>
        </w:rPr>
        <w:t>roku</w:t>
      </w:r>
      <w:r w:rsidR="00BC232E" w:rsidRPr="00B36FE7"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 xml:space="preserve">wstąpił do Armii Polskiej gen. Andersa, skierowany do Szkoły </w:t>
      </w:r>
      <w:r w:rsidRPr="00B36FE7">
        <w:rPr>
          <w:rFonts w:ascii="Arial" w:hAnsi="Arial" w:cs="Arial"/>
        </w:rPr>
        <w:t xml:space="preserve">5 Kresowej Dywizji Piechoty, po jej ukończeniu 31 maja 1942 </w:t>
      </w:r>
      <w:r w:rsidR="00BC232E">
        <w:rPr>
          <w:rFonts w:ascii="Arial" w:hAnsi="Arial" w:cs="Arial"/>
        </w:rPr>
        <w:t xml:space="preserve">roku </w:t>
      </w:r>
      <w:r w:rsidRPr="00B36FE7">
        <w:rPr>
          <w:rFonts w:ascii="Arial" w:hAnsi="Arial" w:cs="Arial"/>
        </w:rPr>
        <w:t>mianowany</w:t>
      </w:r>
      <w:r>
        <w:rPr>
          <w:rFonts w:ascii="Arial" w:hAnsi="Arial" w:cs="Arial"/>
        </w:rPr>
        <w:t xml:space="preserve"> </w:t>
      </w:r>
      <w:r w:rsidRPr="00B36FE7">
        <w:rPr>
          <w:rFonts w:ascii="Arial" w:hAnsi="Arial" w:cs="Arial"/>
        </w:rPr>
        <w:t>podchorążym.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Od 1 czerwca 1942 </w:t>
      </w:r>
      <w:r w:rsidR="00BC232E">
        <w:rPr>
          <w:rFonts w:ascii="Arial" w:hAnsi="Arial" w:cs="Arial"/>
          <w:sz w:val="24"/>
          <w:szCs w:val="24"/>
        </w:rPr>
        <w:t>roku</w:t>
      </w:r>
      <w:r w:rsidR="00BC232E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przydzielony do 7 kompanii 13 Pułku Piechoty 25 Dywizji Piechoty. Od sierpnia1942</w:t>
      </w:r>
      <w:r w:rsidR="00BC232E">
        <w:rPr>
          <w:rFonts w:ascii="Arial" w:hAnsi="Arial" w:cs="Arial"/>
          <w:sz w:val="24"/>
          <w:szCs w:val="24"/>
        </w:rPr>
        <w:t xml:space="preserve"> roku</w:t>
      </w:r>
      <w:r w:rsidRPr="00B36FE7">
        <w:rPr>
          <w:rFonts w:ascii="Arial" w:hAnsi="Arial" w:cs="Arial"/>
          <w:sz w:val="24"/>
          <w:szCs w:val="24"/>
        </w:rPr>
        <w:t xml:space="preserve"> przydzielony do 1 kompanii 10 Batalionu Strzelców na Środkowym Wschodzie.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Zgłosił się do służby w Kraju. Przez Związek Południowej Afryki dotarł 1 lutego 1943 </w:t>
      </w:r>
      <w:r w:rsidR="00BC232E">
        <w:rPr>
          <w:rFonts w:ascii="Arial" w:hAnsi="Arial" w:cs="Arial"/>
          <w:sz w:val="24"/>
          <w:szCs w:val="24"/>
        </w:rPr>
        <w:t>roku</w:t>
      </w:r>
      <w:r w:rsidR="00BC232E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do Wielkiej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Brytanii, przydzielony do Sekcji Dyspozycyjnej Sztabu Naczelnego Wodza. Przeszkolony ze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specjalnością w radiotelegrafii. Awansowany na stopień </w:t>
      </w:r>
      <w:r w:rsidRPr="00B36FE7">
        <w:rPr>
          <w:rFonts w:ascii="Arial" w:hAnsi="Arial" w:cs="Arial"/>
          <w:sz w:val="24"/>
          <w:szCs w:val="24"/>
        </w:rPr>
        <w:lastRenderedPageBreak/>
        <w:t>kaprala 10 października 1943</w:t>
      </w:r>
      <w:r w:rsidR="00BC232E" w:rsidRPr="00BC232E">
        <w:rPr>
          <w:rFonts w:ascii="Arial" w:hAnsi="Arial" w:cs="Arial"/>
          <w:sz w:val="24"/>
          <w:szCs w:val="24"/>
        </w:rPr>
        <w:t xml:space="preserve"> </w:t>
      </w:r>
      <w:r w:rsidR="00BC232E">
        <w:rPr>
          <w:rFonts w:ascii="Arial" w:hAnsi="Arial" w:cs="Arial"/>
          <w:sz w:val="24"/>
          <w:szCs w:val="24"/>
        </w:rPr>
        <w:t>roku</w:t>
      </w:r>
      <w:r w:rsidRPr="00B36FE7">
        <w:rPr>
          <w:rFonts w:ascii="Arial" w:hAnsi="Arial" w:cs="Arial"/>
          <w:sz w:val="24"/>
          <w:szCs w:val="24"/>
        </w:rPr>
        <w:t>, na stopień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podporucznika 1 marca 1944</w:t>
      </w:r>
      <w:r w:rsidR="00BC232E">
        <w:rPr>
          <w:rFonts w:ascii="Arial" w:hAnsi="Arial" w:cs="Arial"/>
          <w:sz w:val="24"/>
          <w:szCs w:val="24"/>
        </w:rPr>
        <w:t xml:space="preserve"> roku</w:t>
      </w:r>
      <w:r w:rsidRPr="00B36FE7">
        <w:rPr>
          <w:rFonts w:ascii="Arial" w:hAnsi="Arial" w:cs="Arial"/>
          <w:sz w:val="24"/>
          <w:szCs w:val="24"/>
        </w:rPr>
        <w:t>. Zaprzysiężony na rotę ZWZ-AK 6 lipca 1944</w:t>
      </w:r>
      <w:r w:rsidR="00BC232E">
        <w:rPr>
          <w:rFonts w:ascii="Arial" w:hAnsi="Arial" w:cs="Arial"/>
          <w:sz w:val="24"/>
          <w:szCs w:val="24"/>
        </w:rPr>
        <w:t xml:space="preserve"> roku</w:t>
      </w:r>
      <w:r w:rsidRPr="00B36FE7">
        <w:rPr>
          <w:rFonts w:ascii="Arial" w:hAnsi="Arial" w:cs="Arial"/>
          <w:sz w:val="24"/>
          <w:szCs w:val="24"/>
        </w:rPr>
        <w:t>, przydzielony do Oddziału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VI (Specjalnego) Sztabu Naczelnego Wodza. Z Neapolu (Włochy) wraz z Cichociemnym Janem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Matysko dotarł 31 lipca 1944 </w:t>
      </w:r>
      <w:r w:rsidR="00BC232E">
        <w:rPr>
          <w:rFonts w:ascii="Arial" w:hAnsi="Arial" w:cs="Arial"/>
          <w:sz w:val="24"/>
          <w:szCs w:val="24"/>
        </w:rPr>
        <w:t>roku</w:t>
      </w:r>
      <w:r w:rsidR="00BC232E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do Latiano nieopodal Brindisi.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Zrzucony do okupowanej Polski w nocy 22/23 listopada 1944 </w:t>
      </w:r>
      <w:r w:rsidR="00BC232E">
        <w:rPr>
          <w:rFonts w:ascii="Arial" w:hAnsi="Arial" w:cs="Arial"/>
          <w:sz w:val="24"/>
          <w:szCs w:val="24"/>
        </w:rPr>
        <w:t>roku</w:t>
      </w:r>
      <w:r w:rsidR="00BC232E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w sezonie operacyjnym „Odwet”, w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operacji lotniczej „Kazik 1” (dowódca operacji: F/O Mikołaj Jarynicz, ekipa skoczków nr: LXII), z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samolotu Liberator KG-994 „R” (1586 Eskadra PAF, załoga: pilot – F/L Stanisław Reymer-Krzywicki,pil</w:t>
      </w:r>
      <w:r w:rsidR="00E4013C">
        <w:rPr>
          <w:rFonts w:ascii="Arial" w:hAnsi="Arial" w:cs="Arial"/>
          <w:sz w:val="24"/>
          <w:szCs w:val="24"/>
        </w:rPr>
        <w:t>ot – F/O Mikołaj Paraśkiewicz /</w:t>
      </w:r>
      <w:r w:rsidRPr="00B36FE7">
        <w:rPr>
          <w:rFonts w:ascii="Arial" w:hAnsi="Arial" w:cs="Arial"/>
          <w:sz w:val="24"/>
          <w:szCs w:val="24"/>
        </w:rPr>
        <w:t>n</w:t>
      </w:r>
      <w:r w:rsidR="00E4013C">
        <w:rPr>
          <w:rFonts w:ascii="Arial" w:hAnsi="Arial" w:cs="Arial"/>
          <w:sz w:val="24"/>
          <w:szCs w:val="24"/>
        </w:rPr>
        <w:t>awigator – F/O Mikołaj Jarynicz</w:t>
      </w:r>
      <w:r w:rsidRPr="00B36FE7">
        <w:rPr>
          <w:rFonts w:ascii="Arial" w:hAnsi="Arial" w:cs="Arial"/>
          <w:sz w:val="24"/>
          <w:szCs w:val="24"/>
        </w:rPr>
        <w:t>/ radiotel</w:t>
      </w:r>
      <w:r w:rsidR="00E4013C">
        <w:rPr>
          <w:rFonts w:ascii="Arial" w:hAnsi="Arial" w:cs="Arial"/>
          <w:sz w:val="24"/>
          <w:szCs w:val="24"/>
        </w:rPr>
        <w:t>egrafista – W/O DionizyBudnicki</w:t>
      </w:r>
      <w:r w:rsidRPr="00B36FE7">
        <w:rPr>
          <w:rFonts w:ascii="Arial" w:hAnsi="Arial" w:cs="Arial"/>
          <w:sz w:val="24"/>
          <w:szCs w:val="24"/>
        </w:rPr>
        <w:t>/ mechanik p</w:t>
      </w:r>
      <w:r w:rsidR="00E4013C">
        <w:rPr>
          <w:rFonts w:ascii="Arial" w:hAnsi="Arial" w:cs="Arial"/>
          <w:sz w:val="24"/>
          <w:szCs w:val="24"/>
        </w:rPr>
        <w:t>okładowy – Sgt. J. Brzeziński /strzelec – P/O K. Granowski /</w:t>
      </w:r>
      <w:r w:rsidRPr="00B36FE7">
        <w:rPr>
          <w:rFonts w:ascii="Arial" w:hAnsi="Arial" w:cs="Arial"/>
          <w:sz w:val="24"/>
          <w:szCs w:val="24"/>
        </w:rPr>
        <w:t>despatcher – Sgt.</w:t>
      </w:r>
      <w:r w:rsidR="00E4013C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Józef Bulik).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>Start z lotniska Campo Casale nieopodal Brindisi, zrzut na placówkę odbiorczą „Wilga”, w okolicach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miejscowości Szczawa, Mogielicy (Beskid Wyspowy), 24 km od Nowego Targu.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>Razem z nim skoczyli: ppor. Przemysław Bystrzycki ps. Grzbiet, mjr Adam Mackus ps. Prosty, ppor.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Stanisław Mazur ps. Limba, mjr Kazimierz Raszplewicz ps. Tatar 2, por. Marian Skowron ps. Olcha 2.Był to drugi lot tej ekipy, w poprzednim (18/19 listopada) nie można było wykonać zadania.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Skoczkowie przerzucili 579 563 dolarów w banknotach oraz 7,2 tys. dolarów w złocie na potrzeby AK.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Zrzucono także piętnaście zasobników oraz trzy paczki. Samolot szczęśliwie powrócił do bazy po </w:t>
      </w:r>
      <w:r>
        <w:rPr>
          <w:rFonts w:ascii="Arial" w:hAnsi="Arial" w:cs="Arial"/>
          <w:sz w:val="24"/>
          <w:szCs w:val="24"/>
        </w:rPr>
        <w:t>locie t</w:t>
      </w:r>
      <w:r w:rsidRPr="00B36FE7">
        <w:rPr>
          <w:rFonts w:ascii="Arial" w:hAnsi="Arial" w:cs="Arial"/>
          <w:sz w:val="24"/>
          <w:szCs w:val="24"/>
        </w:rPr>
        <w:t>rwającym 10 godzin 45 minut.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Po skoku w dyspozycji Komendy Okręgu Kraków AK, do połowy stycznia 1945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instruktor 2 kompanii 1batalionu 1 Pułku Strzelców Podhalańskich AK. 13 stycznia 1945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jako dowódca sekcji granatników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uczestniczył w walkach z Niemcami w rejonie Szczawy.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Po wojnie, od 1 maja 1945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w Poznaniu, księgowy w spółdzielni „Kupiec” pod fałszywym nazwiskiem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Bernard Płotka.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>26 listopada 1945</w:t>
      </w:r>
      <w:r w:rsidR="00E4013C">
        <w:rPr>
          <w:rFonts w:ascii="Arial" w:hAnsi="Arial" w:cs="Arial"/>
          <w:sz w:val="24"/>
          <w:szCs w:val="24"/>
        </w:rPr>
        <w:t xml:space="preserve"> roku</w:t>
      </w:r>
      <w:r w:rsidRPr="00B36FE7">
        <w:rPr>
          <w:rFonts w:ascii="Arial" w:hAnsi="Arial" w:cs="Arial"/>
          <w:sz w:val="24"/>
          <w:szCs w:val="24"/>
        </w:rPr>
        <w:t xml:space="preserve"> aresztowany przez Wojewódzki Urząd Bezpieczeństwa Publicznego w Poznaniu pod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zarzutem przynależności do organizacji WiN. 5 lutego 1946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osadzony w więzieniu przy ul. Młyńskiej 1.Oskarżony o to, że od września 1945 roku: „(…) był członkiem nielegalnego związku „Wolność i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Niezawisłość” mającego na celu obalenie demokratycznego ustroju Państwa Polskiego. Praca jego w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związku „WiN” polegała na słuchaniu komunikatów radiostacji zagranicznej, które </w:t>
      </w:r>
      <w:r w:rsidRPr="00B36FE7">
        <w:rPr>
          <w:rFonts w:ascii="Arial" w:hAnsi="Arial" w:cs="Arial"/>
          <w:sz w:val="24"/>
          <w:szCs w:val="24"/>
        </w:rPr>
        <w:lastRenderedPageBreak/>
        <w:t>w zestawieniach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tygodniowych oddawał „Piotrusiowi”. Jako członek byłego AK nie ujawnił się lecz posługiwał się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dokumentami z czasów okupacji na fałszywe nazwisko Płotka Bernard do dnia aresztowania (…).”</w:t>
      </w:r>
    </w:p>
    <w:p w:rsidR="00B36FE7" w:rsidRPr="00B36FE7" w:rsidRDefault="00B36FE7" w:rsidP="00B36FE7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B36FE7">
        <w:rPr>
          <w:rFonts w:ascii="Arial" w:hAnsi="Arial" w:cs="Arial"/>
          <w:color w:val="auto"/>
        </w:rPr>
        <w:t xml:space="preserve">Nie przyznał się do winy, podczas rozprawy 26 lipca 1946 </w:t>
      </w:r>
      <w:r w:rsidR="00E4013C">
        <w:rPr>
          <w:rFonts w:ascii="Arial" w:hAnsi="Arial" w:cs="Arial"/>
        </w:rPr>
        <w:t>roku</w:t>
      </w:r>
      <w:r w:rsidR="00E4013C" w:rsidRPr="00B36FE7"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>przed Wojskowym Sądem Rejonowym w</w:t>
      </w:r>
      <w:r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>Poznaniu zeznał: odnośnie celów organizacji „WiN” jestem przekonany, że nie miała ona na celu</w:t>
      </w:r>
      <w:r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>obalenia obecnego ustroju Polski za pomocą siły (..). W swych komunikatach „WiN” nie krytykował</w:t>
      </w:r>
      <w:r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>manifestu jako takiego, lecz wykazywał złe i błędne wykonywanie niektórych jego założeń. (…)nabrałem przekonania, że (…) chciał być organizacją najzupełniej niezależną od kogokolwiek z</w:t>
      </w:r>
      <w:r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>zagranicy. Prasa „WiN”-u miała na celu przekonać tych członków byłej „AK”, którzy nadal pozostali w</w:t>
      </w:r>
      <w:r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>konspiracji a nie mieli zaufania do prasy legalnej, przy czym podkreślić chcę, że prasa „WiN-u” szła w</w:t>
      </w:r>
      <w:r>
        <w:rPr>
          <w:rFonts w:ascii="Arial" w:hAnsi="Arial" w:cs="Arial"/>
          <w:color w:val="auto"/>
        </w:rPr>
        <w:t xml:space="preserve"> </w:t>
      </w:r>
      <w:r w:rsidRPr="00B36FE7">
        <w:rPr>
          <w:rFonts w:ascii="Arial" w:hAnsi="Arial" w:cs="Arial"/>
          <w:color w:val="auto"/>
        </w:rPr>
        <w:t>tym samym kierunku co legalna. Żadnego przyrzeczenia ani też (…) przysięgi nie składałem.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>Osadzony w więzieniu przy ul. Kochanowskiego, następnie przy ul. Młyńskiej. Po ogłoszeniu amnestii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zwolniony 18 lipca 1946</w:t>
      </w:r>
      <w:r w:rsidR="00E4013C" w:rsidRPr="00E4013C">
        <w:rPr>
          <w:rFonts w:ascii="Arial" w:hAnsi="Arial" w:cs="Arial"/>
          <w:sz w:val="24"/>
          <w:szCs w:val="24"/>
        </w:rPr>
        <w:t xml:space="preserve"> </w:t>
      </w:r>
      <w:r w:rsidR="00E4013C">
        <w:rPr>
          <w:rFonts w:ascii="Arial" w:hAnsi="Arial" w:cs="Arial"/>
          <w:sz w:val="24"/>
          <w:szCs w:val="24"/>
        </w:rPr>
        <w:t>roku</w:t>
      </w:r>
      <w:r w:rsidRPr="00B36FE7">
        <w:rPr>
          <w:rFonts w:ascii="Arial" w:hAnsi="Arial" w:cs="Arial"/>
          <w:sz w:val="24"/>
          <w:szCs w:val="24"/>
        </w:rPr>
        <w:t>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Od 1946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student Wydziału Prawa Uniwersytetu Poznańskiego, 19 czerwca 1951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obronił dyplom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magistra nauk ekonomiczno-politycznych.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Od 3 marca 1947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księgowy w Liniach Żeglugowych „Gal” w Gdyni. Od stycznia 1949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księgowy w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Centrali Handlowej Przemysłu Skórzanego w Poznaniu, następnie do 1966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główny księgowy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Zegarmistrzowskiej Złotniczo – Optycznej Spółdzielni Pracy. W styczniu 1966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uzyskał uprawnienia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dyplomowanego biegłego księgowego ze specjalnością w zakresie przemysłu.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>Od czerwca 1966 księgowy, następnie główny księgowy w Poznańskim Przedsiębiorstwie Produkcji</w:t>
      </w:r>
      <w:r w:rsidR="00941625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Leśnej „Las”, do 1978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 xml:space="preserve">główny księgowy w Poznańskich Restauracjach Dworcowych „Wars”. Od 1kwietnia 1978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na emeryturze.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>Rozpracowywany przez UB i SB, m.in. w związku z organizacją I Zjazdu Cichociemnych w Poznaniu.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Formalnie dołączony do tej sprawy 8 maja 1958</w:t>
      </w:r>
      <w:r w:rsidR="00E4013C" w:rsidRPr="00E4013C">
        <w:rPr>
          <w:rFonts w:ascii="Arial" w:hAnsi="Arial" w:cs="Arial"/>
          <w:sz w:val="24"/>
          <w:szCs w:val="24"/>
        </w:rPr>
        <w:t xml:space="preserve"> </w:t>
      </w:r>
      <w:r w:rsidR="00E4013C">
        <w:rPr>
          <w:rFonts w:ascii="Arial" w:hAnsi="Arial" w:cs="Arial"/>
          <w:sz w:val="24"/>
          <w:szCs w:val="24"/>
        </w:rPr>
        <w:t>roku</w:t>
      </w:r>
      <w:r w:rsidRPr="00B36FE7">
        <w:rPr>
          <w:rFonts w:ascii="Arial" w:hAnsi="Arial" w:cs="Arial"/>
          <w:sz w:val="24"/>
          <w:szCs w:val="24"/>
        </w:rPr>
        <w:t>, z powodu „wykazania przez niego wrogiego</w:t>
      </w:r>
      <w:r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stosunku do władzy ludowej” podczas rozmowy z funkcjonariuszem bezpieki.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6FE7">
        <w:rPr>
          <w:rFonts w:ascii="Arial" w:hAnsi="Arial" w:cs="Arial"/>
          <w:sz w:val="24"/>
          <w:szCs w:val="24"/>
        </w:rPr>
        <w:t xml:space="preserve">Zmarł 4 września 1983 </w:t>
      </w:r>
      <w:r w:rsidR="00E4013C">
        <w:rPr>
          <w:rFonts w:ascii="Arial" w:hAnsi="Arial" w:cs="Arial"/>
          <w:sz w:val="24"/>
          <w:szCs w:val="24"/>
        </w:rPr>
        <w:t>roku</w:t>
      </w:r>
      <w:r w:rsidR="00E4013C" w:rsidRPr="00B36FE7">
        <w:rPr>
          <w:rFonts w:ascii="Arial" w:hAnsi="Arial" w:cs="Arial"/>
          <w:sz w:val="24"/>
          <w:szCs w:val="24"/>
        </w:rPr>
        <w:t xml:space="preserve"> </w:t>
      </w:r>
      <w:r w:rsidRPr="00B36FE7">
        <w:rPr>
          <w:rFonts w:ascii="Arial" w:hAnsi="Arial" w:cs="Arial"/>
          <w:sz w:val="24"/>
          <w:szCs w:val="24"/>
        </w:rPr>
        <w:t>w Poznaniu, pochowany na cmentarzu parafialnym Matki Bożej Częstochowskiej w Poznaniu.</w:t>
      </w:r>
    </w:p>
    <w:p w:rsidR="00B36FE7" w:rsidRPr="00B36FE7" w:rsidRDefault="00B36FE7" w:rsidP="00B36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6FE7" w:rsidRPr="00B36FE7" w:rsidRDefault="00B36FE7" w:rsidP="00B36FE7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B36FE7">
        <w:rPr>
          <w:rFonts w:ascii="Arial" w:hAnsi="Arial" w:cs="Arial"/>
          <w:color w:val="auto"/>
        </w:rPr>
        <w:t>Źródło: http://elitadywersji.org/bernard-bzdawka-cichociemny/</w:t>
      </w:r>
    </w:p>
    <w:sectPr w:rsidR="00B36FE7" w:rsidRPr="00B36FE7" w:rsidSect="00FA517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BE9" w:rsidRDefault="00261BE9" w:rsidP="00B36FE7">
      <w:pPr>
        <w:spacing w:after="0" w:line="240" w:lineRule="auto"/>
      </w:pPr>
      <w:r>
        <w:separator/>
      </w:r>
    </w:p>
  </w:endnote>
  <w:endnote w:type="continuationSeparator" w:id="1">
    <w:p w:rsidR="00261BE9" w:rsidRDefault="00261BE9" w:rsidP="00B36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58521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B36FE7" w:rsidRDefault="00FA5171">
        <w:pPr>
          <w:pStyle w:val="Stopka"/>
          <w:jc w:val="right"/>
        </w:pPr>
        <w:r w:rsidRPr="00B36FE7">
          <w:rPr>
            <w:rFonts w:ascii="Arial" w:hAnsi="Arial" w:cs="Arial"/>
            <w:sz w:val="24"/>
            <w:szCs w:val="24"/>
          </w:rPr>
          <w:fldChar w:fldCharType="begin"/>
        </w:r>
        <w:r w:rsidR="00B36FE7" w:rsidRPr="00B36FE7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B36FE7">
          <w:rPr>
            <w:rFonts w:ascii="Arial" w:hAnsi="Arial" w:cs="Arial"/>
            <w:sz w:val="24"/>
            <w:szCs w:val="24"/>
          </w:rPr>
          <w:fldChar w:fldCharType="separate"/>
        </w:r>
        <w:r w:rsidR="00941625">
          <w:rPr>
            <w:rFonts w:ascii="Arial" w:hAnsi="Arial" w:cs="Arial"/>
            <w:noProof/>
            <w:sz w:val="24"/>
            <w:szCs w:val="24"/>
          </w:rPr>
          <w:t>3</w:t>
        </w:r>
        <w:r w:rsidRPr="00B36FE7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B36FE7" w:rsidRDefault="00B36FE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BE9" w:rsidRDefault="00261BE9" w:rsidP="00B36FE7">
      <w:pPr>
        <w:spacing w:after="0" w:line="240" w:lineRule="auto"/>
      </w:pPr>
      <w:r>
        <w:separator/>
      </w:r>
    </w:p>
  </w:footnote>
  <w:footnote w:type="continuationSeparator" w:id="1">
    <w:p w:rsidR="00261BE9" w:rsidRDefault="00261BE9" w:rsidP="00B36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36FE7"/>
    <w:rsid w:val="00261BE9"/>
    <w:rsid w:val="00941625"/>
    <w:rsid w:val="00AD5BBC"/>
    <w:rsid w:val="00B36FE7"/>
    <w:rsid w:val="00BC232E"/>
    <w:rsid w:val="00E4013C"/>
    <w:rsid w:val="00FA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51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6FE7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3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6FE7"/>
  </w:style>
  <w:style w:type="paragraph" w:styleId="Stopka">
    <w:name w:val="footer"/>
    <w:basedOn w:val="Normalny"/>
    <w:link w:val="StopkaZnak"/>
    <w:uiPriority w:val="99"/>
    <w:unhideWhenUsed/>
    <w:rsid w:val="00B3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5FEA-92D8-4C1D-9FE4-6D1072C1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989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2021-04-25T13:23:00Z</dcterms:created>
  <dcterms:modified xsi:type="dcterms:W3CDTF">2021-06-15T20:53:00Z</dcterms:modified>
</cp:coreProperties>
</file>